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A6" w:rsidRPr="00442590" w:rsidRDefault="00294EA6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Экспертное заключение № 49/Д</w:t>
      </w:r>
    </w:p>
    <w:p w:rsidR="00294EA6" w:rsidRPr="00442590" w:rsidRDefault="00294EA6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на проект решения Думы города Пыть-Яха</w:t>
      </w:r>
    </w:p>
    <w:p w:rsidR="00294EA6" w:rsidRPr="00442590" w:rsidRDefault="00294EA6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 xml:space="preserve">«О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</w:t>
      </w:r>
    </w:p>
    <w:p w:rsidR="00294EA6" w:rsidRPr="00442590" w:rsidRDefault="00294EA6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 xml:space="preserve">(в ред. от 25.05.2016 № 420, от 24.06.2016 № 439, от 27.12.2016 № 51, </w:t>
      </w:r>
    </w:p>
    <w:p w:rsidR="00294EA6" w:rsidRPr="00442590" w:rsidRDefault="00294EA6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от 27.06.2017 № 103)</w:t>
      </w:r>
    </w:p>
    <w:p w:rsidR="00294EA6" w:rsidRPr="00442590" w:rsidRDefault="00294EA6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294EA6" w:rsidRPr="00442590" w:rsidRDefault="00294EA6" w:rsidP="008D38B9">
      <w:pPr>
        <w:tabs>
          <w:tab w:val="left" w:pos="567"/>
        </w:tabs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г. Пыть-Ях                                                                                                   07 декабря </w:t>
      </w:r>
      <w:smartTag w:uri="urn:schemas-microsoft-com:office:smarttags" w:element="metricconverter">
        <w:smartTagPr>
          <w:attr w:name="ProductID" w:val="2017 г"/>
        </w:smartTagPr>
        <w:r w:rsidRPr="00442590">
          <w:rPr>
            <w:sz w:val="26"/>
            <w:szCs w:val="26"/>
          </w:rPr>
          <w:t>2017 г</w:t>
        </w:r>
      </w:smartTag>
      <w:r w:rsidRPr="00442590">
        <w:rPr>
          <w:sz w:val="26"/>
          <w:szCs w:val="26"/>
        </w:rPr>
        <w:t>.</w:t>
      </w:r>
    </w:p>
    <w:p w:rsidR="00294EA6" w:rsidRPr="00442590" w:rsidRDefault="00294EA6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294EA6" w:rsidRPr="00442590" w:rsidRDefault="00294EA6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 (в ред. от 25.05.2016 № 420, от 24.06.2016 № 439, от 27.12.2016 № 51,             от 27.06.2017 № 103) (далее – проект решения) на соответствие действующему законодательству.</w:t>
      </w:r>
    </w:p>
    <w:p w:rsidR="00294EA6" w:rsidRPr="00442590" w:rsidRDefault="00294EA6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Жилищный кодекс Российской Федерации (далее – ЖК РФ); 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Гражданский кодекс Российской Федерации (далее – ГК РФ); 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hyperlink r:id="rId7" w:history="1">
        <w:r w:rsidRPr="00442590">
          <w:rPr>
            <w:rStyle w:val="Hyperlink"/>
            <w:bCs/>
            <w:color w:val="auto"/>
            <w:sz w:val="26"/>
            <w:szCs w:val="26"/>
            <w:u w:val="none"/>
          </w:rPr>
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</w:t>
        </w:r>
      </w:hyperlink>
      <w:r w:rsidRPr="00442590">
        <w:rPr>
          <w:sz w:val="26"/>
          <w:szCs w:val="26"/>
        </w:rPr>
        <w:t xml:space="preserve">» (далее - Федеральный закон от 23.11.2009 № 261-ФЗ); 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Постановление Правительства Российской Федерации от 06.05.2011 №354 «О предоставлении коммунальных услуг собственникам и пользователям помещений в многоквартирных домах и жилых домов» (далее - постановление Правительства от 06.05.2011 № 354);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Закон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 (далее – закон ХМАО-Югры от 06.07.2005 № 57-оз);</w:t>
      </w:r>
    </w:p>
    <w:p w:rsidR="00294EA6" w:rsidRPr="00442590" w:rsidRDefault="00294EA6" w:rsidP="00F06E83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Устав города Пыть-Яха. </w:t>
      </w:r>
    </w:p>
    <w:p w:rsidR="00294EA6" w:rsidRPr="00213B0D" w:rsidRDefault="00294EA6" w:rsidP="00F06E83">
      <w:pPr>
        <w:ind w:firstLine="567"/>
        <w:jc w:val="both"/>
        <w:rPr>
          <w:sz w:val="26"/>
          <w:szCs w:val="26"/>
        </w:rPr>
      </w:pPr>
    </w:p>
    <w:p w:rsidR="00294EA6" w:rsidRPr="00213B0D" w:rsidRDefault="00294EA6" w:rsidP="00F06E83">
      <w:pPr>
        <w:ind w:firstLine="567"/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Данный проект решения поступил в Счетно-контрольную палату 05.12.2017         вх. № 300. С проектом решения представлены пояснительная записка начальника управления по муниципальному имуществу </w:t>
      </w:r>
      <w:r w:rsidRPr="00213B0D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213B0D">
        <w:rPr>
          <w:sz w:val="26"/>
          <w:szCs w:val="26"/>
        </w:rPr>
        <w:t xml:space="preserve"> </w:t>
      </w:r>
    </w:p>
    <w:p w:rsidR="00294EA6" w:rsidRPr="00213B0D" w:rsidRDefault="00294EA6" w:rsidP="00F06E83">
      <w:pPr>
        <w:ind w:firstLine="567"/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На основании ст.16 Федерального закона от 06.10.2003 № 131-ФЗ и ст.14 ЖК РФ, решением Думы города Пыть-Яха от 22.03.2016 №385 утверждено Положение «О порядке управления и распоряжения жилищным фондом, находящимся в собственности города Пыть-Яха» (далее по тексту - Положение). В данное решение вносились изменения на основании решений Думы города от 25.05.2016 №420,                от 24.06.2016 №439, от 27.12.2016 № 51, от 27.06.2017 № 103. </w:t>
      </w:r>
    </w:p>
    <w:p w:rsidR="00294EA6" w:rsidRPr="00213B0D" w:rsidRDefault="00294EA6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213B0D">
        <w:rPr>
          <w:sz w:val="26"/>
        </w:rPr>
        <w:tab/>
        <w:t>Предложенным проектом предлагается внести следующие изменения:</w:t>
      </w:r>
    </w:p>
    <w:p w:rsidR="00294EA6" w:rsidRPr="00213B0D" w:rsidRDefault="00294EA6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7"/>
        <w:gridCol w:w="3827"/>
        <w:gridCol w:w="3827"/>
      </w:tblGrid>
      <w:tr w:rsidR="00294EA6" w:rsidRPr="00213B0D" w:rsidTr="005C7340">
        <w:tc>
          <w:tcPr>
            <w:tcW w:w="21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  <w:jc w:val="center"/>
            </w:pPr>
            <w:r w:rsidRPr="00213B0D">
              <w:t>Подпункт, пункт Положения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ab/>
              <w:t>Действующая редакция</w:t>
            </w:r>
            <w:r w:rsidRPr="00213B0D">
              <w:tab/>
            </w:r>
          </w:p>
          <w:p w:rsidR="00294EA6" w:rsidRPr="00213B0D" w:rsidRDefault="00294EA6" w:rsidP="005C7340">
            <w:pPr>
              <w:jc w:val="center"/>
            </w:pPr>
            <w:r w:rsidRPr="00213B0D">
              <w:t>Положения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jc w:val="center"/>
            </w:pPr>
            <w:r w:rsidRPr="00213B0D">
              <w:t>Предложенная редакция</w:t>
            </w:r>
          </w:p>
          <w:p w:rsidR="00294EA6" w:rsidRPr="00213B0D" w:rsidRDefault="00294EA6" w:rsidP="005C7340">
            <w:pPr>
              <w:jc w:val="center"/>
            </w:pPr>
            <w:r w:rsidRPr="00213B0D">
              <w:t>Положения</w:t>
            </w:r>
          </w:p>
        </w:tc>
      </w:tr>
      <w:tr w:rsidR="00294EA6" w:rsidRPr="00213B0D" w:rsidTr="005C7340">
        <w:trPr>
          <w:trHeight w:val="1681"/>
        </w:trPr>
        <w:tc>
          <w:tcPr>
            <w:tcW w:w="21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пп. 3 п. 6 ст. 12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копии и оригиналы документов, подтверждающие родственные отношения заявителей (свидетельства о рождении, о заключении и (или) расторжении брака, изменении фамилии и т.п.).</w:t>
            </w:r>
          </w:p>
        </w:tc>
        <w:tc>
          <w:tcPr>
            <w:tcW w:w="3827" w:type="dxa"/>
          </w:tcPr>
          <w:p w:rsidR="00294EA6" w:rsidRPr="00213B0D" w:rsidRDefault="00294EA6" w:rsidP="00E221FB">
            <w:r w:rsidRPr="00213B0D">
              <w:t>копии и оригиналы документов, подтверждающие родственные отношения заявителей (свидетельства о рождении, о заключении и (или) расторжении брака, изменении фамилии).</w:t>
            </w:r>
          </w:p>
        </w:tc>
      </w:tr>
      <w:tr w:rsidR="00294EA6" w:rsidRPr="00213B0D" w:rsidTr="005C7340">
        <w:trPr>
          <w:trHeight w:val="1252"/>
        </w:trPr>
        <w:tc>
          <w:tcPr>
            <w:tcW w:w="21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п. 3 ст. 13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Жилые помещения муниципального жилищного фонда коммерческого использования не подлежат приватизации, обмену.</w:t>
            </w:r>
          </w:p>
        </w:tc>
        <w:tc>
          <w:tcPr>
            <w:tcW w:w="3827" w:type="dxa"/>
          </w:tcPr>
          <w:p w:rsidR="00294EA6" w:rsidRPr="00213B0D" w:rsidRDefault="00294EA6" w:rsidP="00E221FB">
            <w:r w:rsidRPr="00213B0D">
              <w:t>Жилые помещения муниципального жилищного фонда коммерческого использования не подлежат приватизации, обмену, сдаче в поднаем.</w:t>
            </w:r>
          </w:p>
        </w:tc>
      </w:tr>
      <w:tr w:rsidR="00294EA6" w:rsidRPr="00213B0D" w:rsidTr="005C7340">
        <w:trPr>
          <w:trHeight w:val="1252"/>
        </w:trPr>
        <w:tc>
          <w:tcPr>
            <w:tcW w:w="21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п. 3.1.3.</w:t>
            </w:r>
          </w:p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Приложения № 1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  <w:jc w:val="both"/>
            </w:pPr>
            <w:r w:rsidRPr="00213B0D">
              <w:t>предлагается дополнить абзацем.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jc w:val="both"/>
            </w:pPr>
            <w:r w:rsidRPr="00213B0D">
              <w:t xml:space="preserve">производить за свой счет замену индивидуальных приборов учета холодной воды, горячей воды, электрической энергии и тепловой энергии. </w:t>
            </w:r>
          </w:p>
        </w:tc>
      </w:tr>
      <w:tr w:rsidR="00294EA6" w:rsidRPr="00213B0D" w:rsidTr="005C7340">
        <w:trPr>
          <w:trHeight w:val="1252"/>
        </w:trPr>
        <w:tc>
          <w:tcPr>
            <w:tcW w:w="21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п. 3.1.3.</w:t>
            </w:r>
          </w:p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</w:pPr>
            <w:r w:rsidRPr="00213B0D">
              <w:t>Приложения № 2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tabs>
                <w:tab w:val="center" w:pos="1774"/>
                <w:tab w:val="right" w:pos="3548"/>
              </w:tabs>
              <w:jc w:val="both"/>
            </w:pPr>
            <w:r w:rsidRPr="00213B0D">
              <w:t>предлагается дополнить абзацем.</w:t>
            </w:r>
          </w:p>
        </w:tc>
        <w:tc>
          <w:tcPr>
            <w:tcW w:w="3827" w:type="dxa"/>
          </w:tcPr>
          <w:p w:rsidR="00294EA6" w:rsidRPr="00213B0D" w:rsidRDefault="00294EA6" w:rsidP="005C7340">
            <w:pPr>
              <w:jc w:val="both"/>
            </w:pPr>
            <w:r w:rsidRPr="00213B0D">
              <w:t xml:space="preserve">производить за свой счет замену индивидуальных приборов учета холодной воды, горячей воды, электрической энергии и тепловой энергии. </w:t>
            </w:r>
          </w:p>
        </w:tc>
      </w:tr>
    </w:tbl>
    <w:p w:rsidR="00294EA6" w:rsidRPr="00213B0D" w:rsidRDefault="00294EA6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294EA6" w:rsidRPr="00CF5F90" w:rsidRDefault="00294EA6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Согласно пояснительной записки к проекту, изменения вносятся с целью приведения Положения в соответствии с действующим законодательством и устранению коррупционных факторов.</w:t>
      </w:r>
    </w:p>
    <w:p w:rsidR="00294EA6" w:rsidRPr="00CF5F90" w:rsidRDefault="00294EA6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 xml:space="preserve">В ходе проведения экспертизы установлено следующее: </w:t>
      </w:r>
    </w:p>
    <w:p w:rsidR="00294EA6" w:rsidRPr="00CF5F90" w:rsidRDefault="00294EA6" w:rsidP="004B452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>ч</w:t>
      </w:r>
      <w:r w:rsidRPr="00CF5F90">
        <w:rPr>
          <w:sz w:val="26"/>
          <w:szCs w:val="26"/>
        </w:rPr>
        <w:t xml:space="preserve">. </w:t>
      </w:r>
      <w:r>
        <w:rPr>
          <w:sz w:val="26"/>
          <w:szCs w:val="26"/>
        </w:rPr>
        <w:t>5</w:t>
      </w:r>
      <w:r w:rsidRPr="00CF5F90">
        <w:rPr>
          <w:sz w:val="26"/>
          <w:szCs w:val="26"/>
        </w:rPr>
        <w:t xml:space="preserve"> </w:t>
      </w:r>
      <w:hyperlink r:id="rId8" w:history="1">
        <w:r w:rsidRPr="00CF5F90">
          <w:rPr>
            <w:rStyle w:val="Hyperlink"/>
            <w:color w:val="auto"/>
            <w:sz w:val="26"/>
            <w:szCs w:val="26"/>
            <w:u w:val="none"/>
          </w:rPr>
          <w:t>ст. 1</w:t>
        </w:r>
      </w:hyperlink>
      <w:r w:rsidRPr="00CF5F90">
        <w:rPr>
          <w:sz w:val="26"/>
          <w:szCs w:val="26"/>
        </w:rPr>
        <w:t xml:space="preserve">3 Федерального закона от 23.11.2009 № 261-ФЗ собственники </w:t>
      </w:r>
      <w:r>
        <w:rPr>
          <w:sz w:val="26"/>
          <w:szCs w:val="26"/>
        </w:rPr>
        <w:t xml:space="preserve">обязаны обеспечить оснащение своих домов </w:t>
      </w:r>
      <w:r w:rsidRPr="00CF5F90">
        <w:rPr>
          <w:sz w:val="26"/>
          <w:szCs w:val="26"/>
        </w:rPr>
        <w:t>прибор</w:t>
      </w:r>
      <w:r>
        <w:rPr>
          <w:sz w:val="26"/>
          <w:szCs w:val="26"/>
        </w:rPr>
        <w:t xml:space="preserve">ами </w:t>
      </w:r>
      <w:r w:rsidRPr="00CF5F90">
        <w:rPr>
          <w:sz w:val="26"/>
          <w:szCs w:val="26"/>
        </w:rPr>
        <w:t xml:space="preserve">учета используемых </w:t>
      </w:r>
      <w:r>
        <w:rPr>
          <w:sz w:val="26"/>
          <w:szCs w:val="26"/>
        </w:rPr>
        <w:t xml:space="preserve">воды, тепловой энергии, электрической энергии, а также ввод установленных приборов учета в </w:t>
      </w:r>
      <w:r w:rsidRPr="00CF5F90">
        <w:rPr>
          <w:sz w:val="26"/>
          <w:szCs w:val="26"/>
        </w:rPr>
        <w:t>эксплуатацию.</w:t>
      </w:r>
    </w:p>
    <w:p w:rsidR="00294EA6" w:rsidRPr="00CF5F90" w:rsidRDefault="00294EA6" w:rsidP="001924B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В соответствии с п.80 постановления Правительства от 06.05.2011 №354 учет объема (количества) коммунальных услуг, предоставленных потребителю в жилом или в нежилом помещении, осуществляется с использованием индивидуальных, общих (квартирных), комнатных приборов учета.</w:t>
      </w:r>
    </w:p>
    <w:p w:rsidR="00294EA6" w:rsidRDefault="00294EA6" w:rsidP="001924B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Согласно п. 81 постановления Правительства от 06.05.2011 №354 оснащение жилого или нежилого помещения приборами учета, ввод установленных приборов учета в эксплуатацию, их надлежащая техническая эксплуатация, сохранность и своевременная замена должны быть обеспечены собственником жилого или нежилого помещения.</w:t>
      </w:r>
    </w:p>
    <w:p w:rsidR="00294EA6" w:rsidRPr="00CF5F90" w:rsidRDefault="00294EA6" w:rsidP="00396B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 xml:space="preserve">В соответствии со ст. 210 ГК РФ, ч.3 ст. 30 ЖК РФ собственник несет бремя содержания, принадлежащего ему имущества. </w:t>
      </w:r>
    </w:p>
    <w:p w:rsidR="00294EA6" w:rsidRPr="00CF5F90" w:rsidRDefault="00294EA6" w:rsidP="001924B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94EA6" w:rsidRPr="00213B0D" w:rsidRDefault="00294EA6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3B0D">
        <w:rPr>
          <w:sz w:val="26"/>
          <w:szCs w:val="26"/>
        </w:rPr>
        <w:t>Ст. 676 ГК РФ предусмотрено, что наймодатель обязан осуществлять надлежащую эксплуатацию жилого дома, в котором находится сданное внаем жилое помещение, предоставлять или обеспечивать предоставление нанимателю за плату необходимых коммунальных услуг, обеспечивать проведение ремонта общего имущества многоквартирного дома и устройств для оказания коммунальных услуг, находящихся в жилом помещении.</w:t>
      </w:r>
    </w:p>
    <w:p w:rsidR="00294EA6" w:rsidRPr="00213B0D" w:rsidRDefault="00294EA6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3B0D">
        <w:rPr>
          <w:sz w:val="26"/>
          <w:szCs w:val="26"/>
        </w:rPr>
        <w:t>Учитывая, что собственником сдаваемых по договору найма жилого помещения муниципального жилищного фонда коммерческого использования (как с правом последующего выкупа, так и без права выкупа) является муниципальное образование город Пыть-Ях, следовательно, оснащение данных жилых помещений приборами учёта, а также их надлежащая техническая эксплуатация, сохранность и своевременная замена должна осуществляться собственником.</w:t>
      </w:r>
    </w:p>
    <w:p w:rsidR="00294EA6" w:rsidRDefault="00294EA6" w:rsidP="003A1D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 учётом вышеизложенного, С</w:t>
      </w:r>
      <w:r w:rsidRPr="00213B0D">
        <w:rPr>
          <w:sz w:val="26"/>
          <w:szCs w:val="26"/>
        </w:rPr>
        <w:t>чётно-контр</w:t>
      </w:r>
      <w:r>
        <w:rPr>
          <w:sz w:val="26"/>
          <w:szCs w:val="26"/>
        </w:rPr>
        <w:t xml:space="preserve">ольная палата предлагает пункты проекта решения, которыми предлагается дополнить п. 3.1.3. Приложения № 1 и              п. 3.1.3. Приложения № 2 исключить. </w:t>
      </w:r>
    </w:p>
    <w:p w:rsidR="00294EA6" w:rsidRDefault="00294EA6" w:rsidP="003A1D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94EA6" w:rsidRPr="003A1DA8" w:rsidRDefault="00294EA6" w:rsidP="003A1D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A1DA8">
        <w:rPr>
          <w:sz w:val="26"/>
          <w:szCs w:val="26"/>
        </w:rPr>
        <w:t xml:space="preserve">К проекту решения имеются замечания технического характера. </w:t>
      </w:r>
    </w:p>
    <w:p w:rsidR="00294EA6" w:rsidRPr="00213B0D" w:rsidRDefault="00294EA6" w:rsidP="00EA292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94EA6" w:rsidRPr="00213B0D" w:rsidRDefault="00294EA6" w:rsidP="00213B0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3B0D">
        <w:rPr>
          <w:color w:val="000000"/>
          <w:sz w:val="26"/>
          <w:szCs w:val="26"/>
        </w:rPr>
        <w:t>В соответствии с п. 10 ст. 35</w:t>
      </w:r>
      <w:r w:rsidRPr="00213B0D">
        <w:rPr>
          <w:sz w:val="26"/>
          <w:szCs w:val="26"/>
        </w:rPr>
        <w:t xml:space="preserve"> </w:t>
      </w:r>
      <w:r w:rsidRPr="00213B0D">
        <w:rPr>
          <w:color w:val="000000"/>
          <w:sz w:val="26"/>
          <w:szCs w:val="26"/>
        </w:rPr>
        <w:t>Федерального закона от 06.10.2003 № 131-ФЗ</w:t>
      </w:r>
      <w:r>
        <w:rPr>
          <w:color w:val="000000"/>
          <w:sz w:val="26"/>
          <w:szCs w:val="26"/>
        </w:rPr>
        <w:t>, ст. 19 Устава города</w:t>
      </w:r>
      <w:r w:rsidRPr="00213B0D">
        <w:rPr>
          <w:color w:val="000000"/>
          <w:sz w:val="26"/>
          <w:szCs w:val="26"/>
        </w:rPr>
        <w:t xml:space="preserve"> определение порядка управления и распоряжения имуществом, находящимся в муниципальной собственности,</w:t>
      </w:r>
      <w:r w:rsidRPr="00213B0D">
        <w:rPr>
          <w:sz w:val="26"/>
          <w:szCs w:val="26"/>
        </w:rPr>
        <w:t xml:space="preserve"> находится в исключительной компетенции представительного органа муниципального образования. </w:t>
      </w:r>
    </w:p>
    <w:p w:rsidR="00294EA6" w:rsidRPr="00213B0D" w:rsidRDefault="00294EA6" w:rsidP="00EA292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94EA6" w:rsidRPr="00213B0D" w:rsidRDefault="00294EA6" w:rsidP="00E221FB">
      <w:pPr>
        <w:ind w:firstLine="360"/>
        <w:jc w:val="both"/>
        <w:rPr>
          <w:sz w:val="26"/>
        </w:rPr>
      </w:pPr>
      <w:r>
        <w:rPr>
          <w:sz w:val="26"/>
          <w:szCs w:val="26"/>
          <w:shd w:val="clear" w:color="auto" w:fill="FFFFFF"/>
        </w:rPr>
        <w:t>На основании вышеизложенного, С</w:t>
      </w:r>
      <w:r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>
        <w:rPr>
          <w:sz w:val="26"/>
          <w:szCs w:val="26"/>
          <w:shd w:val="clear" w:color="auto" w:fill="FFFFFF"/>
        </w:rPr>
        <w:t>ует</w:t>
      </w:r>
      <w:r w:rsidRPr="00213B0D">
        <w:rPr>
          <w:sz w:val="26"/>
          <w:szCs w:val="26"/>
          <w:shd w:val="clear" w:color="auto" w:fill="FFFFFF"/>
        </w:rPr>
        <w:t xml:space="preserve"> Думе города </w:t>
      </w:r>
      <w:r>
        <w:rPr>
          <w:sz w:val="26"/>
          <w:szCs w:val="26"/>
          <w:shd w:val="clear" w:color="auto" w:fill="FFFFFF"/>
        </w:rPr>
        <w:t xml:space="preserve">к </w:t>
      </w:r>
      <w:r w:rsidRPr="00213B0D">
        <w:rPr>
          <w:sz w:val="26"/>
          <w:szCs w:val="26"/>
          <w:shd w:val="clear" w:color="auto" w:fill="FFFFFF"/>
        </w:rPr>
        <w:t>рассмотре</w:t>
      </w:r>
      <w:r>
        <w:rPr>
          <w:sz w:val="26"/>
          <w:szCs w:val="26"/>
          <w:shd w:val="clear" w:color="auto" w:fill="FFFFFF"/>
        </w:rPr>
        <w:t>нию</w:t>
      </w:r>
      <w:r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 </w:t>
      </w:r>
      <w:r w:rsidRPr="00213B0D">
        <w:rPr>
          <w:sz w:val="26"/>
        </w:rPr>
        <w:t xml:space="preserve">«О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</w:t>
      </w:r>
      <w:r>
        <w:rPr>
          <w:sz w:val="26"/>
        </w:rPr>
        <w:t xml:space="preserve">        </w:t>
      </w:r>
      <w:r w:rsidRPr="00213B0D">
        <w:rPr>
          <w:sz w:val="26"/>
        </w:rPr>
        <w:t>от 27.12.2016 № 51, от 27.06.2017 № 103)</w:t>
      </w:r>
      <w:r>
        <w:rPr>
          <w:sz w:val="26"/>
        </w:rPr>
        <w:t xml:space="preserve">, </w:t>
      </w:r>
      <w:r w:rsidRPr="00213B0D">
        <w:rPr>
          <w:sz w:val="26"/>
        </w:rPr>
        <w:t>с учётом предложени</w:t>
      </w:r>
      <w:r>
        <w:rPr>
          <w:sz w:val="26"/>
        </w:rPr>
        <w:t>й Счетно-контрольной палаты</w:t>
      </w:r>
      <w:r w:rsidRPr="00213B0D">
        <w:rPr>
          <w:sz w:val="26"/>
        </w:rPr>
        <w:t>.</w:t>
      </w:r>
    </w:p>
    <w:p w:rsidR="00294EA6" w:rsidRPr="00213B0D" w:rsidRDefault="00294EA6" w:rsidP="00E221FB">
      <w:pPr>
        <w:ind w:firstLine="708"/>
        <w:jc w:val="both"/>
        <w:rPr>
          <w:sz w:val="26"/>
          <w:szCs w:val="26"/>
        </w:rPr>
      </w:pPr>
    </w:p>
    <w:p w:rsidR="00294EA6" w:rsidRPr="00213B0D" w:rsidRDefault="00294EA6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  <w:bookmarkStart w:id="0" w:name="_GoBack"/>
      <w:bookmarkEnd w:id="0"/>
    </w:p>
    <w:p w:rsidR="00294EA6" w:rsidRPr="00213B0D" w:rsidRDefault="00294EA6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294EA6" w:rsidRPr="00213B0D" w:rsidRDefault="00294EA6" w:rsidP="008D38B9">
      <w:pPr>
        <w:tabs>
          <w:tab w:val="left" w:pos="567"/>
        </w:tabs>
        <w:jc w:val="both"/>
        <w:rPr>
          <w:sz w:val="26"/>
          <w:szCs w:val="26"/>
        </w:rPr>
      </w:pPr>
    </w:p>
    <w:p w:rsidR="00294EA6" w:rsidRPr="00213B0D" w:rsidRDefault="00294EA6" w:rsidP="008D38B9">
      <w:pPr>
        <w:tabs>
          <w:tab w:val="left" w:pos="567"/>
        </w:tabs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Инспектор </w:t>
      </w:r>
    </w:p>
    <w:p w:rsidR="00294EA6" w:rsidRPr="00213B0D" w:rsidRDefault="00294EA6" w:rsidP="008D38B9">
      <w:pPr>
        <w:tabs>
          <w:tab w:val="left" w:pos="567"/>
        </w:tabs>
        <w:jc w:val="both"/>
        <w:rPr>
          <w:sz w:val="26"/>
          <w:szCs w:val="26"/>
        </w:rPr>
      </w:pPr>
      <w:r w:rsidRPr="00213B0D">
        <w:rPr>
          <w:sz w:val="26"/>
          <w:szCs w:val="26"/>
        </w:rPr>
        <w:t>Счетно-контрольной палаты</w:t>
      </w:r>
    </w:p>
    <w:p w:rsidR="00294EA6" w:rsidRPr="00213B0D" w:rsidRDefault="00294EA6" w:rsidP="008D38B9">
      <w:pPr>
        <w:tabs>
          <w:tab w:val="left" w:pos="567"/>
        </w:tabs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города Пыть-Яха                                                                                            Г.Ф. Урубкова </w:t>
      </w:r>
    </w:p>
    <w:p w:rsidR="00294EA6" w:rsidRPr="00213B0D" w:rsidRDefault="00294EA6"/>
    <w:sectPr w:rsidR="00294EA6" w:rsidRPr="00213B0D" w:rsidSect="00B11EA3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EA6" w:rsidRDefault="00294EA6">
      <w:r>
        <w:separator/>
      </w:r>
    </w:p>
  </w:endnote>
  <w:endnote w:type="continuationSeparator" w:id="0">
    <w:p w:rsidR="00294EA6" w:rsidRDefault="00294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EA6" w:rsidRDefault="00294EA6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294EA6" w:rsidRDefault="00294E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EA6" w:rsidRDefault="00294EA6">
      <w:r>
        <w:separator/>
      </w:r>
    </w:p>
  </w:footnote>
  <w:footnote w:type="continuationSeparator" w:id="0">
    <w:p w:rsidR="00294EA6" w:rsidRDefault="00294E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8B9"/>
    <w:rsid w:val="00013233"/>
    <w:rsid w:val="00014EDB"/>
    <w:rsid w:val="00057790"/>
    <w:rsid w:val="00063C27"/>
    <w:rsid w:val="00085EE7"/>
    <w:rsid w:val="000A138E"/>
    <w:rsid w:val="000A5726"/>
    <w:rsid w:val="000C7CEA"/>
    <w:rsid w:val="001117FA"/>
    <w:rsid w:val="001124D9"/>
    <w:rsid w:val="00133B92"/>
    <w:rsid w:val="00143B6F"/>
    <w:rsid w:val="00164E23"/>
    <w:rsid w:val="00170164"/>
    <w:rsid w:val="0017210A"/>
    <w:rsid w:val="00187FD2"/>
    <w:rsid w:val="001924BE"/>
    <w:rsid w:val="001A1C0A"/>
    <w:rsid w:val="001C2FAC"/>
    <w:rsid w:val="00205063"/>
    <w:rsid w:val="00213B0D"/>
    <w:rsid w:val="00252406"/>
    <w:rsid w:val="00262D59"/>
    <w:rsid w:val="00265CE3"/>
    <w:rsid w:val="00270E4D"/>
    <w:rsid w:val="00272A27"/>
    <w:rsid w:val="00294EA6"/>
    <w:rsid w:val="00320F1B"/>
    <w:rsid w:val="003402AA"/>
    <w:rsid w:val="00357622"/>
    <w:rsid w:val="00376745"/>
    <w:rsid w:val="00396B67"/>
    <w:rsid w:val="003A1DA8"/>
    <w:rsid w:val="003A2CA3"/>
    <w:rsid w:val="003A470D"/>
    <w:rsid w:val="00407F0D"/>
    <w:rsid w:val="00421349"/>
    <w:rsid w:val="00440987"/>
    <w:rsid w:val="00442590"/>
    <w:rsid w:val="00450F98"/>
    <w:rsid w:val="004A23DB"/>
    <w:rsid w:val="004B36C5"/>
    <w:rsid w:val="004B4529"/>
    <w:rsid w:val="004E12EA"/>
    <w:rsid w:val="00557121"/>
    <w:rsid w:val="00574357"/>
    <w:rsid w:val="005B210B"/>
    <w:rsid w:val="005B6376"/>
    <w:rsid w:val="005C7340"/>
    <w:rsid w:val="005F092B"/>
    <w:rsid w:val="005F34FD"/>
    <w:rsid w:val="005F6438"/>
    <w:rsid w:val="00606E05"/>
    <w:rsid w:val="00621F99"/>
    <w:rsid w:val="0063002C"/>
    <w:rsid w:val="00677489"/>
    <w:rsid w:val="006C17B9"/>
    <w:rsid w:val="006C34CE"/>
    <w:rsid w:val="006C3BE7"/>
    <w:rsid w:val="00710E21"/>
    <w:rsid w:val="00721858"/>
    <w:rsid w:val="0076711A"/>
    <w:rsid w:val="00771DC2"/>
    <w:rsid w:val="00780DBF"/>
    <w:rsid w:val="00795DC1"/>
    <w:rsid w:val="00796E45"/>
    <w:rsid w:val="007B3C98"/>
    <w:rsid w:val="007E14B5"/>
    <w:rsid w:val="007F5262"/>
    <w:rsid w:val="0084759E"/>
    <w:rsid w:val="00891A24"/>
    <w:rsid w:val="00891D24"/>
    <w:rsid w:val="008C4CE8"/>
    <w:rsid w:val="008D0B21"/>
    <w:rsid w:val="008D38B9"/>
    <w:rsid w:val="008E79ED"/>
    <w:rsid w:val="0091078B"/>
    <w:rsid w:val="00982E00"/>
    <w:rsid w:val="009A3E81"/>
    <w:rsid w:val="009A5244"/>
    <w:rsid w:val="009A6825"/>
    <w:rsid w:val="009B0186"/>
    <w:rsid w:val="009B3DBA"/>
    <w:rsid w:val="009C3AE0"/>
    <w:rsid w:val="009D40FA"/>
    <w:rsid w:val="009E47C0"/>
    <w:rsid w:val="00A1090B"/>
    <w:rsid w:val="00A10CF8"/>
    <w:rsid w:val="00A21FBE"/>
    <w:rsid w:val="00A576EF"/>
    <w:rsid w:val="00A6088C"/>
    <w:rsid w:val="00A60AE7"/>
    <w:rsid w:val="00A6542C"/>
    <w:rsid w:val="00B11EA3"/>
    <w:rsid w:val="00B467CD"/>
    <w:rsid w:val="00B51CB8"/>
    <w:rsid w:val="00B86352"/>
    <w:rsid w:val="00BC1104"/>
    <w:rsid w:val="00C0661D"/>
    <w:rsid w:val="00C45240"/>
    <w:rsid w:val="00C812C1"/>
    <w:rsid w:val="00C81E5A"/>
    <w:rsid w:val="00C976F6"/>
    <w:rsid w:val="00CA49E8"/>
    <w:rsid w:val="00CC4C25"/>
    <w:rsid w:val="00CF5F90"/>
    <w:rsid w:val="00D32AD0"/>
    <w:rsid w:val="00DB017E"/>
    <w:rsid w:val="00DD1A6F"/>
    <w:rsid w:val="00E221FB"/>
    <w:rsid w:val="00E34B6B"/>
    <w:rsid w:val="00E446F0"/>
    <w:rsid w:val="00E46A23"/>
    <w:rsid w:val="00E75A01"/>
    <w:rsid w:val="00EA292F"/>
    <w:rsid w:val="00EF024C"/>
    <w:rsid w:val="00EF026F"/>
    <w:rsid w:val="00EF490C"/>
    <w:rsid w:val="00F06E83"/>
    <w:rsid w:val="00F45AC4"/>
    <w:rsid w:val="00F651DF"/>
    <w:rsid w:val="00FB20A5"/>
    <w:rsid w:val="00FB2693"/>
    <w:rsid w:val="00FB4E6A"/>
    <w:rsid w:val="00FE3415"/>
    <w:rsid w:val="00FF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38B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38B9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8D38B9"/>
    <w:pPr>
      <w:widowControl w:val="0"/>
      <w:autoSpaceDE w:val="0"/>
      <w:autoSpaceDN w:val="0"/>
    </w:pPr>
    <w:rPr>
      <w:sz w:val="24"/>
      <w:szCs w:val="20"/>
    </w:rPr>
  </w:style>
  <w:style w:type="paragraph" w:styleId="ListParagraph">
    <w:name w:val="List Paragraph"/>
    <w:basedOn w:val="Normal"/>
    <w:uiPriority w:val="99"/>
    <w:qFormat/>
    <w:rsid w:val="008D38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C452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37674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67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76745"/>
    <w:rPr>
      <w:rFonts w:cs="Times New Roman"/>
    </w:rPr>
  </w:style>
  <w:style w:type="character" w:customStyle="1" w:styleId="blk">
    <w:name w:val="blk"/>
    <w:basedOn w:val="DefaultParagraphFont"/>
    <w:uiPriority w:val="99"/>
    <w:rsid w:val="00606E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32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0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0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2FD67D88DDC1421B896F82310667CF7CB0EC64E8559394CB4B71B59962CBAF952CD2D723DC6FD8UEE3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9397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916</TotalTime>
  <Pages>3</Pages>
  <Words>1123</Words>
  <Characters>6402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74</cp:revision>
  <cp:lastPrinted>2017-12-11T04:14:00Z</cp:lastPrinted>
  <dcterms:created xsi:type="dcterms:W3CDTF">2017-11-28T07:42:00Z</dcterms:created>
  <dcterms:modified xsi:type="dcterms:W3CDTF">2017-12-18T07:08:00Z</dcterms:modified>
</cp:coreProperties>
</file>